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27105" w14:textId="77777777" w:rsidR="00897429" w:rsidRPr="0095552D" w:rsidRDefault="00897429">
      <w:pPr>
        <w:rPr>
          <w:rFonts w:ascii="Arial" w:hAnsi="Arial" w:cs="Arial"/>
          <w:b/>
        </w:rPr>
      </w:pPr>
    </w:p>
    <w:p w14:paraId="5B76AB4D" w14:textId="77777777" w:rsidR="00897429" w:rsidRPr="0095552D" w:rsidRDefault="00897429">
      <w:pPr>
        <w:rPr>
          <w:rFonts w:ascii="Arial" w:hAnsi="Arial" w:cs="Arial"/>
          <w:b/>
        </w:rPr>
      </w:pPr>
    </w:p>
    <w:p w14:paraId="729684AF" w14:textId="77777777" w:rsidR="00897429" w:rsidRPr="0095552D" w:rsidRDefault="00897429">
      <w:pPr>
        <w:rPr>
          <w:rFonts w:ascii="Arial" w:hAnsi="Arial" w:cs="Arial"/>
          <w:b/>
        </w:rPr>
      </w:pPr>
      <w:r w:rsidRPr="0095552D">
        <w:rPr>
          <w:rFonts w:ascii="Arial" w:hAnsi="Arial" w:cs="Arial"/>
          <w:b/>
        </w:rPr>
        <w:t>DC Transition Project</w:t>
      </w:r>
    </w:p>
    <w:p w14:paraId="136D1401" w14:textId="77777777" w:rsidR="00897429" w:rsidRPr="0095552D" w:rsidRDefault="00897429">
      <w:pPr>
        <w:rPr>
          <w:rFonts w:ascii="Arial" w:hAnsi="Arial" w:cs="Arial"/>
          <w:b/>
        </w:rPr>
      </w:pPr>
    </w:p>
    <w:p w14:paraId="5AA52987" w14:textId="77777777" w:rsidR="00235DAA" w:rsidRPr="0095552D" w:rsidRDefault="0076506A">
      <w:pPr>
        <w:rPr>
          <w:rFonts w:ascii="Arial" w:hAnsi="Arial" w:cs="Arial"/>
          <w:b/>
        </w:rPr>
      </w:pPr>
      <w:r w:rsidRPr="0095552D">
        <w:rPr>
          <w:rFonts w:ascii="Arial" w:hAnsi="Arial" w:cs="Arial"/>
          <w:b/>
        </w:rPr>
        <w:t xml:space="preserve">Member </w:t>
      </w:r>
      <w:r w:rsidR="00897429" w:rsidRPr="0095552D">
        <w:rPr>
          <w:rFonts w:ascii="Arial" w:hAnsi="Arial" w:cs="Arial"/>
          <w:b/>
        </w:rPr>
        <w:t>engagement</w:t>
      </w:r>
    </w:p>
    <w:p w14:paraId="0D36FE9B" w14:textId="77777777" w:rsidR="0076506A" w:rsidRPr="0095552D" w:rsidRDefault="0076506A">
      <w:pPr>
        <w:rPr>
          <w:rFonts w:ascii="Arial" w:hAnsi="Arial" w:cs="Arial"/>
        </w:rPr>
      </w:pPr>
    </w:p>
    <w:p w14:paraId="11D23CA1" w14:textId="77777777" w:rsidR="0076506A" w:rsidRPr="0095552D" w:rsidRDefault="0076506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04"/>
        <w:gridCol w:w="3145"/>
        <w:gridCol w:w="2146"/>
        <w:gridCol w:w="4125"/>
      </w:tblGrid>
      <w:tr w:rsidR="0076506A" w:rsidRPr="0095552D" w14:paraId="026AF91B" w14:textId="77777777" w:rsidTr="00897429">
        <w:tc>
          <w:tcPr>
            <w:tcW w:w="3256" w:type="dxa"/>
          </w:tcPr>
          <w:p w14:paraId="496CA86E" w14:textId="77777777" w:rsidR="0076506A" w:rsidRPr="0095552D" w:rsidRDefault="0076506A" w:rsidP="0076506A">
            <w:pPr>
              <w:rPr>
                <w:rFonts w:ascii="Arial" w:hAnsi="Arial" w:cs="Arial"/>
                <w:b/>
              </w:rPr>
            </w:pPr>
            <w:r w:rsidRPr="0095552D">
              <w:rPr>
                <w:rFonts w:ascii="Arial" w:hAnsi="Arial" w:cs="Arial"/>
                <w:b/>
              </w:rPr>
              <w:t>Trigger</w:t>
            </w:r>
          </w:p>
        </w:tc>
        <w:tc>
          <w:tcPr>
            <w:tcW w:w="1504" w:type="dxa"/>
          </w:tcPr>
          <w:p w14:paraId="688669C9" w14:textId="77777777" w:rsidR="0076506A" w:rsidRPr="0095552D" w:rsidRDefault="0076506A" w:rsidP="0076506A">
            <w:pPr>
              <w:rPr>
                <w:rFonts w:ascii="Arial" w:hAnsi="Arial" w:cs="Arial"/>
                <w:b/>
              </w:rPr>
            </w:pPr>
            <w:r w:rsidRPr="0095552D">
              <w:rPr>
                <w:rFonts w:ascii="Arial" w:hAnsi="Arial" w:cs="Arial"/>
                <w:b/>
              </w:rPr>
              <w:t xml:space="preserve">Planned date </w:t>
            </w:r>
          </w:p>
        </w:tc>
        <w:tc>
          <w:tcPr>
            <w:tcW w:w="3145" w:type="dxa"/>
          </w:tcPr>
          <w:p w14:paraId="07953E75" w14:textId="77777777" w:rsidR="0076506A" w:rsidRPr="0095552D" w:rsidRDefault="0076506A" w:rsidP="0076506A">
            <w:pPr>
              <w:rPr>
                <w:rFonts w:ascii="Arial" w:hAnsi="Arial" w:cs="Arial"/>
                <w:b/>
              </w:rPr>
            </w:pPr>
            <w:r w:rsidRPr="0095552D">
              <w:rPr>
                <w:rFonts w:ascii="Arial" w:hAnsi="Arial" w:cs="Arial"/>
                <w:b/>
              </w:rPr>
              <w:t>Action by</w:t>
            </w:r>
          </w:p>
        </w:tc>
        <w:tc>
          <w:tcPr>
            <w:tcW w:w="2146" w:type="dxa"/>
          </w:tcPr>
          <w:p w14:paraId="0389BA57" w14:textId="77777777" w:rsidR="0076506A" w:rsidRPr="0095552D" w:rsidRDefault="0076506A" w:rsidP="0076506A">
            <w:pPr>
              <w:rPr>
                <w:rFonts w:ascii="Arial" w:hAnsi="Arial" w:cs="Arial"/>
                <w:b/>
              </w:rPr>
            </w:pPr>
            <w:r w:rsidRPr="0095552D">
              <w:rPr>
                <w:rFonts w:ascii="Arial" w:hAnsi="Arial" w:cs="Arial"/>
                <w:b/>
              </w:rPr>
              <w:t>Requested date of employer action</w:t>
            </w:r>
          </w:p>
        </w:tc>
        <w:tc>
          <w:tcPr>
            <w:tcW w:w="4125" w:type="dxa"/>
          </w:tcPr>
          <w:p w14:paraId="55BE590C" w14:textId="77777777" w:rsidR="0076506A" w:rsidRPr="0095552D" w:rsidRDefault="0076506A" w:rsidP="0076506A">
            <w:pPr>
              <w:rPr>
                <w:rFonts w:ascii="Arial" w:hAnsi="Arial" w:cs="Arial"/>
                <w:b/>
              </w:rPr>
            </w:pPr>
            <w:r w:rsidRPr="0095552D">
              <w:rPr>
                <w:rFonts w:ascii="Arial" w:hAnsi="Arial" w:cs="Arial"/>
                <w:b/>
              </w:rPr>
              <w:t>Employer action</w:t>
            </w:r>
          </w:p>
        </w:tc>
      </w:tr>
      <w:tr w:rsidR="0076506A" w:rsidRPr="0095552D" w14:paraId="1BCD368F" w14:textId="77777777" w:rsidTr="00897429">
        <w:tc>
          <w:tcPr>
            <w:tcW w:w="3256" w:type="dxa"/>
          </w:tcPr>
          <w:p w14:paraId="5CE328D2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Scheme Manager letter to active members of the AVC &amp; Partnership schemes to confirm contributions to be redirected to L&amp;G.</w:t>
            </w:r>
          </w:p>
        </w:tc>
        <w:tc>
          <w:tcPr>
            <w:tcW w:w="1504" w:type="dxa"/>
          </w:tcPr>
          <w:p w14:paraId="11A1D9FC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 xml:space="preserve">Letter issued between </w:t>
            </w:r>
          </w:p>
          <w:p w14:paraId="09344CED" w14:textId="47557A17" w:rsidR="0076506A" w:rsidRPr="0095552D" w:rsidRDefault="0076506A" w:rsidP="0095552D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25-31 July</w:t>
            </w:r>
          </w:p>
        </w:tc>
        <w:tc>
          <w:tcPr>
            <w:tcW w:w="3145" w:type="dxa"/>
          </w:tcPr>
          <w:p w14:paraId="3677D24D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All employers with active scheme members with Prudential, Scottish Widows and Standard Life</w:t>
            </w:r>
          </w:p>
        </w:tc>
        <w:tc>
          <w:tcPr>
            <w:tcW w:w="2146" w:type="dxa"/>
          </w:tcPr>
          <w:p w14:paraId="2DCBA246" w14:textId="191D5151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22 July</w:t>
            </w:r>
          </w:p>
        </w:tc>
        <w:tc>
          <w:tcPr>
            <w:tcW w:w="4125" w:type="dxa"/>
          </w:tcPr>
          <w:p w14:paraId="781D2A26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Email members to ask them to look out for the letter and to read it upon receipt.</w:t>
            </w:r>
          </w:p>
          <w:p w14:paraId="11E6E207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Standard text will be provided in the next EPN.</w:t>
            </w:r>
          </w:p>
          <w:p w14:paraId="6179E183" w14:textId="77777777" w:rsidR="0076506A" w:rsidRPr="0095552D" w:rsidRDefault="0076506A" w:rsidP="0076506A">
            <w:pPr>
              <w:rPr>
                <w:rFonts w:ascii="Arial" w:hAnsi="Arial" w:cs="Arial"/>
              </w:rPr>
            </w:pPr>
          </w:p>
        </w:tc>
      </w:tr>
      <w:tr w:rsidR="0076506A" w:rsidRPr="0095552D" w14:paraId="5FB1E88A" w14:textId="77777777" w:rsidTr="00897429">
        <w:tc>
          <w:tcPr>
            <w:tcW w:w="3256" w:type="dxa"/>
          </w:tcPr>
          <w:p w14:paraId="2AB2C8DE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Scheme Manager letter to active members of the Standalone Stakeholder Scheme to confirm how the Transition Project impacts them.</w:t>
            </w:r>
          </w:p>
          <w:p w14:paraId="27D0B9FA" w14:textId="77777777" w:rsidR="0076506A" w:rsidRPr="0095552D" w:rsidRDefault="0076506A" w:rsidP="0076506A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14:paraId="0D7B70AF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 xml:space="preserve">Letter issued between </w:t>
            </w:r>
          </w:p>
          <w:p w14:paraId="539E9A47" w14:textId="059261A4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25 – 31 July</w:t>
            </w:r>
          </w:p>
        </w:tc>
        <w:tc>
          <w:tcPr>
            <w:tcW w:w="3145" w:type="dxa"/>
          </w:tcPr>
          <w:p w14:paraId="0691722F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All employers with active members and who facilitate payroll contributions to the scheme</w:t>
            </w:r>
          </w:p>
        </w:tc>
        <w:tc>
          <w:tcPr>
            <w:tcW w:w="2146" w:type="dxa"/>
          </w:tcPr>
          <w:p w14:paraId="14D62721" w14:textId="12F863A4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22 July</w:t>
            </w:r>
          </w:p>
        </w:tc>
        <w:tc>
          <w:tcPr>
            <w:tcW w:w="4125" w:type="dxa"/>
          </w:tcPr>
          <w:p w14:paraId="76A7DD59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 xml:space="preserve">Email members to ask them to look out for the letter and to read it upon receipt. </w:t>
            </w:r>
          </w:p>
          <w:p w14:paraId="20E3A0A9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Standard text will be provided in the next EPN.</w:t>
            </w:r>
          </w:p>
          <w:p w14:paraId="57973AA6" w14:textId="77777777" w:rsidR="0076506A" w:rsidRPr="0095552D" w:rsidRDefault="0076506A" w:rsidP="0076506A">
            <w:pPr>
              <w:rPr>
                <w:rFonts w:ascii="Arial" w:hAnsi="Arial" w:cs="Arial"/>
              </w:rPr>
            </w:pPr>
          </w:p>
        </w:tc>
      </w:tr>
      <w:tr w:rsidR="0076506A" w:rsidRPr="0095552D" w14:paraId="3B2561A9" w14:textId="77777777" w:rsidTr="00897429">
        <w:tc>
          <w:tcPr>
            <w:tcW w:w="3256" w:type="dxa"/>
          </w:tcPr>
          <w:p w14:paraId="4732E819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Redirection of contributions in the September payroll</w:t>
            </w:r>
          </w:p>
        </w:tc>
        <w:tc>
          <w:tcPr>
            <w:tcW w:w="1504" w:type="dxa"/>
          </w:tcPr>
          <w:p w14:paraId="06FEEB7D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 xml:space="preserve">Payroll run between </w:t>
            </w:r>
          </w:p>
          <w:p w14:paraId="7C9CDD2B" w14:textId="0C6FB0EF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1</w:t>
            </w:r>
            <w:r w:rsidR="0095552D" w:rsidRPr="0095552D">
              <w:rPr>
                <w:rFonts w:ascii="Arial" w:hAnsi="Arial" w:cs="Arial"/>
                <w:vertAlign w:val="superscript"/>
              </w:rPr>
              <w:t xml:space="preserve"> </w:t>
            </w:r>
            <w:r w:rsidRPr="0095552D">
              <w:rPr>
                <w:rFonts w:ascii="Arial" w:hAnsi="Arial" w:cs="Arial"/>
              </w:rPr>
              <w:t>- 31 September</w:t>
            </w:r>
          </w:p>
        </w:tc>
        <w:tc>
          <w:tcPr>
            <w:tcW w:w="3145" w:type="dxa"/>
          </w:tcPr>
          <w:p w14:paraId="28DDB4C2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All employers with active scheme members with Prudential, Scottish Widows and Standard Life</w:t>
            </w:r>
          </w:p>
        </w:tc>
        <w:tc>
          <w:tcPr>
            <w:tcW w:w="2146" w:type="dxa"/>
          </w:tcPr>
          <w:p w14:paraId="5C6C2CF3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Prior to the issue of payslips</w:t>
            </w:r>
          </w:p>
        </w:tc>
        <w:tc>
          <w:tcPr>
            <w:tcW w:w="4125" w:type="dxa"/>
          </w:tcPr>
          <w:p w14:paraId="3D054224" w14:textId="013A8C4A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Email members to remind them that their contributions are being redirected to L&amp;G. Confirm that a membership certificate will be issued</w:t>
            </w:r>
            <w:r w:rsidR="0095552D">
              <w:rPr>
                <w:rFonts w:ascii="Arial" w:hAnsi="Arial" w:cs="Arial"/>
              </w:rPr>
              <w:t xml:space="preserve"> by L&amp;G no later than 29</w:t>
            </w:r>
            <w:bookmarkStart w:id="0" w:name="_GoBack"/>
            <w:bookmarkEnd w:id="0"/>
            <w:r w:rsidRPr="0095552D">
              <w:rPr>
                <w:rFonts w:ascii="Arial" w:hAnsi="Arial" w:cs="Arial"/>
              </w:rPr>
              <w:t xml:space="preserve"> October.</w:t>
            </w:r>
          </w:p>
          <w:p w14:paraId="0DC72D15" w14:textId="77777777" w:rsidR="0076506A" w:rsidRPr="0095552D" w:rsidRDefault="0076506A" w:rsidP="0076506A">
            <w:pPr>
              <w:rPr>
                <w:rFonts w:ascii="Arial" w:hAnsi="Arial" w:cs="Arial"/>
              </w:rPr>
            </w:pPr>
            <w:r w:rsidRPr="0095552D">
              <w:rPr>
                <w:rFonts w:ascii="Arial" w:hAnsi="Arial" w:cs="Arial"/>
              </w:rPr>
              <w:t>Standard text will be provided in the next EPN.</w:t>
            </w:r>
          </w:p>
          <w:p w14:paraId="2D19357A" w14:textId="77777777" w:rsidR="0076506A" w:rsidRPr="0095552D" w:rsidRDefault="0076506A" w:rsidP="0076506A">
            <w:pPr>
              <w:rPr>
                <w:rFonts w:ascii="Arial" w:hAnsi="Arial" w:cs="Arial"/>
              </w:rPr>
            </w:pPr>
          </w:p>
        </w:tc>
      </w:tr>
    </w:tbl>
    <w:p w14:paraId="24207028" w14:textId="77777777" w:rsidR="0076506A" w:rsidRPr="0095552D" w:rsidRDefault="0076506A">
      <w:pPr>
        <w:rPr>
          <w:rFonts w:ascii="Arial" w:hAnsi="Arial" w:cs="Arial"/>
        </w:rPr>
      </w:pPr>
    </w:p>
    <w:p w14:paraId="0B7B6741" w14:textId="77777777" w:rsidR="0076506A" w:rsidRPr="0095552D" w:rsidRDefault="0076506A">
      <w:pPr>
        <w:rPr>
          <w:rFonts w:ascii="Arial" w:hAnsi="Arial" w:cs="Arial"/>
        </w:rPr>
      </w:pPr>
    </w:p>
    <w:p w14:paraId="41CEEECA" w14:textId="77777777" w:rsidR="0076506A" w:rsidRDefault="0076506A"/>
    <w:sectPr w:rsidR="0076506A" w:rsidSect="0076506A">
      <w:pgSz w:w="16840" w:h="11900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E"/>
    <w:rsid w:val="00235DAA"/>
    <w:rsid w:val="00313B62"/>
    <w:rsid w:val="003E66F2"/>
    <w:rsid w:val="0076506A"/>
    <w:rsid w:val="00897429"/>
    <w:rsid w:val="008A6B58"/>
    <w:rsid w:val="0095552D"/>
    <w:rsid w:val="00963B6D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904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Nigel Dorrington</cp:lastModifiedBy>
  <cp:revision>2</cp:revision>
  <dcterms:created xsi:type="dcterms:W3CDTF">2018-06-01T13:46:00Z</dcterms:created>
  <dcterms:modified xsi:type="dcterms:W3CDTF">2018-06-01T13:46:00Z</dcterms:modified>
</cp:coreProperties>
</file>